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5B03EA24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June 25, </w:t>
      </w:r>
      <w:proofErr w:type="gramStart"/>
      <w:r w:rsidR="0067091F" w:rsidRPr="00B75F14">
        <w:rPr>
          <w:rFonts w:ascii="Abadi" w:hAnsi="Abadi" w:cs="Adobe Devanagari"/>
          <w:bCs/>
          <w:sz w:val="24"/>
          <w:szCs w:val="24"/>
        </w:rPr>
        <w:t xml:space="preserve">2025,  </w:t>
      </w:r>
      <w:r w:rsidRPr="00B75F14">
        <w:rPr>
          <w:rFonts w:ascii="Abadi" w:hAnsi="Abadi" w:cs="Adobe Devanagari"/>
          <w:bCs/>
          <w:sz w:val="24"/>
          <w:szCs w:val="24"/>
        </w:rPr>
        <w:t>1</w:t>
      </w:r>
      <w:proofErr w:type="gramEnd"/>
      <w:r w:rsidRPr="00B75F14">
        <w:rPr>
          <w:rFonts w:ascii="Abadi" w:hAnsi="Abadi" w:cs="Adobe Devanagari"/>
          <w:bCs/>
          <w:sz w:val="24"/>
          <w:szCs w:val="24"/>
        </w:rPr>
        <w:t>:00 pm – 2:30 pm</w:t>
      </w:r>
    </w:p>
    <w:p w14:paraId="7250E6D4" w14:textId="5FE03BF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4C540375" w14:textId="165D8319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Note</w:t>
      </w:r>
      <w:r w:rsidR="0067091F" w:rsidRPr="00B75F14">
        <w:rPr>
          <w:rFonts w:ascii="Abadi" w:hAnsi="Abadi" w:cs="Adobe Devanagari"/>
          <w:bCs/>
          <w:sz w:val="24"/>
          <w:szCs w:val="24"/>
        </w:rPr>
        <w:t>: Documents</w:t>
      </w:r>
      <w:r w:rsidRPr="00B75F14">
        <w:rPr>
          <w:rFonts w:ascii="Abadi" w:hAnsi="Abadi" w:cs="Adobe Devanagari"/>
          <w:bCs/>
          <w:sz w:val="24"/>
          <w:szCs w:val="24"/>
        </w:rPr>
        <w:t xml:space="preserve"> for the meeting will be sent in advance to Board members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(and are noted with an asterisk, below); </w:t>
      </w:r>
      <w:r w:rsidRPr="00B75F14">
        <w:rPr>
          <w:rFonts w:ascii="Abadi" w:hAnsi="Abadi" w:cs="Adobe Devanagari"/>
          <w:bCs/>
          <w:sz w:val="24"/>
          <w:szCs w:val="24"/>
        </w:rPr>
        <w:t>and will be screen-shared during the meeting.</w:t>
      </w:r>
      <w:r w:rsidR="00F54495" w:rsidRPr="00B75F14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1D12FBE2" w14:textId="4E6212E9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proofErr w:type="gramStart"/>
      <w:r w:rsidRPr="00E3741E">
        <w:rPr>
          <w:rFonts w:ascii="Abadi" w:hAnsi="Abadi" w:cs="Adobe Devanagari"/>
          <w:bCs/>
          <w:sz w:val="24"/>
          <w:szCs w:val="24"/>
        </w:rPr>
        <w:t>Introductions</w:t>
      </w:r>
      <w:proofErr w:type="gramEnd"/>
    </w:p>
    <w:p w14:paraId="21A0D43D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3F8FDA7" w14:textId="66F185BE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Review</w:t>
      </w:r>
      <w:r w:rsidR="00D20174" w:rsidRPr="00E3741E">
        <w:rPr>
          <w:rFonts w:ascii="Abadi" w:hAnsi="Abadi" w:cs="Adobe Devanagari"/>
          <w:bCs/>
          <w:sz w:val="24"/>
          <w:szCs w:val="24"/>
        </w:rPr>
        <w:t xml:space="preserve"> and Approval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of Agenda</w:t>
      </w:r>
      <w:r w:rsidR="00F54495" w:rsidRPr="00E3741E">
        <w:rPr>
          <w:rFonts w:ascii="Abadi" w:hAnsi="Abadi" w:cs="Adobe Devanagari"/>
          <w:bCs/>
          <w:sz w:val="24"/>
          <w:szCs w:val="24"/>
        </w:rPr>
        <w:t>*</w:t>
      </w:r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106128F0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Brief overview of FY26 Budget information</w:t>
      </w:r>
      <w:r w:rsidR="00F54495" w:rsidRPr="00E3741E">
        <w:rPr>
          <w:rFonts w:ascii="Abadi" w:hAnsi="Abadi" w:cs="Adobe Devanagari"/>
          <w:bCs/>
          <w:sz w:val="24"/>
          <w:szCs w:val="24"/>
        </w:rPr>
        <w:t>*</w:t>
      </w:r>
    </w:p>
    <w:p w14:paraId="601AED2B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7928DFF9" w14:textId="7A6C373B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Review of FY25 awards</w:t>
      </w:r>
      <w:r w:rsidR="00F54495" w:rsidRPr="00E3741E">
        <w:rPr>
          <w:rFonts w:ascii="Abadi" w:hAnsi="Abadi" w:cs="Adobe Devanagari"/>
          <w:bCs/>
          <w:sz w:val="24"/>
          <w:szCs w:val="24"/>
        </w:rPr>
        <w:t>*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21CF2E44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186FD6FA" w:rsidR="00B54C86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D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E) relating to potential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  <w:r w:rsidR="00DA5DA2" w:rsidRPr="00E3741E">
        <w:rPr>
          <w:rFonts w:ascii="Abadi" w:hAnsi="Abadi" w:cs="Adobe Devanagari"/>
          <w:bCs/>
          <w:sz w:val="24"/>
          <w:szCs w:val="24"/>
        </w:rPr>
        <w:t>i</w:t>
      </w:r>
      <w:r w:rsidR="00B54C86" w:rsidRPr="00E3741E">
        <w:rPr>
          <w:rFonts w:ascii="Abadi" w:hAnsi="Abadi" w:cs="Adobe Devanagari"/>
          <w:bCs/>
          <w:sz w:val="24"/>
          <w:szCs w:val="24"/>
        </w:rPr>
        <w:t xml:space="preserve">ssues </w:t>
      </w:r>
      <w:r w:rsidRPr="00E3741E">
        <w:rPr>
          <w:rFonts w:ascii="Abadi" w:hAnsi="Abadi" w:cs="Adobe Devanagari"/>
          <w:bCs/>
          <w:sz w:val="24"/>
          <w:szCs w:val="24"/>
        </w:rPr>
        <w:t>within programs (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including but not limited </w:t>
      </w:r>
      <w:r w:rsidRPr="00E3741E">
        <w:rPr>
          <w:rFonts w:ascii="Abadi" w:hAnsi="Abadi" w:cs="Adobe Devanagari"/>
          <w:bCs/>
          <w:sz w:val="24"/>
          <w:szCs w:val="24"/>
        </w:rPr>
        <w:t>personnel, fund expenditures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/contracts, issues relating to pending/prior prosecutions, and/or </w:t>
      </w:r>
      <w:r w:rsidR="0067091F" w:rsidRPr="00E3741E">
        <w:rPr>
          <w:rFonts w:ascii="Abadi" w:hAnsi="Abadi" w:cs="Adobe Devanagari"/>
          <w:bCs/>
          <w:sz w:val="24"/>
          <w:szCs w:val="24"/>
        </w:rPr>
        <w:t>grievances)</w:t>
      </w:r>
      <w:r w:rsidRPr="00E3741E">
        <w:rPr>
          <w:rFonts w:ascii="Abadi" w:hAnsi="Abadi" w:cs="Adobe Devanagari"/>
          <w:bCs/>
          <w:sz w:val="24"/>
          <w:szCs w:val="24"/>
        </w:rPr>
        <w:t xml:space="preserve"> – presentation by SAS Director and SAS Operations Director</w:t>
      </w:r>
    </w:p>
    <w:p w14:paraId="063577CF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3A80450B" w14:textId="009276D1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Overview</w:t>
      </w:r>
      <w:r w:rsidR="00F54495" w:rsidRPr="00E3741E">
        <w:rPr>
          <w:rFonts w:ascii="Abadi" w:hAnsi="Abadi" w:cs="Adobe Devanagari"/>
          <w:bCs/>
          <w:sz w:val="24"/>
          <w:szCs w:val="24"/>
        </w:rPr>
        <w:t xml:space="preserve"> of </w:t>
      </w:r>
      <w:r w:rsidR="00B75F14" w:rsidRPr="00E3741E">
        <w:rPr>
          <w:rFonts w:ascii="Abadi" w:hAnsi="Abadi" w:cs="Adobe Devanagari"/>
          <w:bCs/>
          <w:sz w:val="24"/>
          <w:szCs w:val="24"/>
        </w:rPr>
        <w:t>FY26 application documents</w:t>
      </w:r>
      <w:r w:rsidRPr="00E3741E">
        <w:rPr>
          <w:rFonts w:ascii="Abadi" w:hAnsi="Abadi" w:cs="Adobe Devanagari"/>
          <w:bCs/>
          <w:sz w:val="24"/>
          <w:szCs w:val="24"/>
        </w:rPr>
        <w:t>: Grant Narrative, Budget Worksheet, Staffing*</w:t>
      </w:r>
      <w:r w:rsidRPr="00E3741E">
        <w:rPr>
          <w:rFonts w:ascii="Abadi" w:hAnsi="Abadi" w:cs="Adobe Devanagari"/>
          <w:bCs/>
          <w:sz w:val="24"/>
          <w:szCs w:val="24"/>
          <w:vertAlign w:val="superscript"/>
        </w:rPr>
        <w:t>(1)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</w:p>
    <w:p w14:paraId="576353F9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196782F0" w14:textId="1CCA5349" w:rsidR="00861B8B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(Note: The application process requires other documents such as Board members, State Attachment C, MOUs with partners, civil rights assurance, risk assessment, etc.)</w:t>
      </w:r>
    </w:p>
    <w:p w14:paraId="4F8E02BA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4F0FA38F" w14:textId="25DFD9EF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Review Grant Applications</w:t>
      </w:r>
      <w:r w:rsidR="00490B7E" w:rsidRPr="00E3741E">
        <w:rPr>
          <w:rFonts w:ascii="Abadi" w:hAnsi="Abadi" w:cs="Adobe Devanagari"/>
          <w:bCs/>
          <w:sz w:val="24"/>
          <w:szCs w:val="24"/>
        </w:rPr>
        <w:t>*</w:t>
      </w:r>
      <w:r w:rsidRPr="00E3741E">
        <w:rPr>
          <w:rFonts w:ascii="Abadi" w:hAnsi="Abadi" w:cs="Adobe Devanagari"/>
          <w:bCs/>
          <w:sz w:val="24"/>
          <w:szCs w:val="24"/>
        </w:rPr>
        <w:t>, Discussion of Recommendations, Voting on Recommendations</w:t>
      </w:r>
    </w:p>
    <w:p w14:paraId="6EE53B2B" w14:textId="77777777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</w:p>
    <w:p w14:paraId="256D88EB" w14:textId="7577CE56" w:rsidR="00B54C86" w:rsidRPr="00E3741E" w:rsidRDefault="00B54C86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Discussion of auditing recommendation, from SAS</w:t>
      </w:r>
    </w:p>
    <w:p w14:paraId="7E68C9C4" w14:textId="77777777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551DD45C" w14:textId="427C80A2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New </w:t>
      </w:r>
      <w:r w:rsidR="00E3741E">
        <w:rPr>
          <w:rFonts w:ascii="Abadi" w:hAnsi="Abadi" w:cs="Adobe Devanagari"/>
          <w:bCs/>
          <w:sz w:val="24"/>
          <w:szCs w:val="24"/>
        </w:rPr>
        <w:t>B</w:t>
      </w:r>
      <w:r w:rsidRPr="00E3741E">
        <w:rPr>
          <w:rFonts w:ascii="Abadi" w:hAnsi="Abadi" w:cs="Adobe Devanagari"/>
          <w:bCs/>
          <w:sz w:val="24"/>
          <w:szCs w:val="24"/>
        </w:rPr>
        <w:t>usiness</w:t>
      </w:r>
    </w:p>
    <w:p w14:paraId="66E79860" w14:textId="77777777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32926DA6" w14:textId="7A6E6F15" w:rsidR="00F23EE8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Public Comment</w:t>
      </w:r>
    </w:p>
    <w:p w14:paraId="4CC09144" w14:textId="77777777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CDB5886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Adjourn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2CC80A5E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3937EF9A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 xml:space="preserve">Vermont Department of State’s Attorneys and Sheriffs headquarters (Annie Noonan at 802-828-5394)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6/24/25.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186A9EC2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699B9C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5BADBBF1" w14:textId="28A94BC7" w:rsidR="00861B8B" w:rsidRDefault="00861B8B" w:rsidP="00861B8B">
      <w:pPr>
        <w:rPr>
          <w:rFonts w:ascii="Abadi" w:hAnsi="Abadi" w:cs="Adobe Devanagari"/>
          <w:bCs/>
        </w:rPr>
      </w:pPr>
    </w:p>
    <w:p w14:paraId="07E7E2F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69515E31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15BF" w14:textId="77777777" w:rsidR="00AA4C8B" w:rsidRDefault="00AA4C8B" w:rsidP="007E2A53">
      <w:r>
        <w:separator/>
      </w:r>
    </w:p>
  </w:endnote>
  <w:endnote w:type="continuationSeparator" w:id="0">
    <w:p w14:paraId="073311C5" w14:textId="77777777" w:rsidR="00AA4C8B" w:rsidRDefault="00AA4C8B" w:rsidP="007E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Nirmala UI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3E48" w14:textId="77777777" w:rsidR="00AA4C8B" w:rsidRDefault="00AA4C8B" w:rsidP="007E2A53">
      <w:r>
        <w:separator/>
      </w:r>
    </w:p>
  </w:footnote>
  <w:footnote w:type="continuationSeparator" w:id="0">
    <w:p w14:paraId="4072A19D" w14:textId="77777777" w:rsidR="00AA4C8B" w:rsidRDefault="00AA4C8B" w:rsidP="007E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88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1060D7"/>
    <w:rsid w:val="002122B7"/>
    <w:rsid w:val="0023747A"/>
    <w:rsid w:val="003958BF"/>
    <w:rsid w:val="003B0518"/>
    <w:rsid w:val="003E5474"/>
    <w:rsid w:val="00490B7E"/>
    <w:rsid w:val="004A36DB"/>
    <w:rsid w:val="005C7FA2"/>
    <w:rsid w:val="006574D7"/>
    <w:rsid w:val="0067091F"/>
    <w:rsid w:val="006B5D5C"/>
    <w:rsid w:val="00764D78"/>
    <w:rsid w:val="007E26F5"/>
    <w:rsid w:val="007E2A53"/>
    <w:rsid w:val="00861B8B"/>
    <w:rsid w:val="0088258E"/>
    <w:rsid w:val="00997D6F"/>
    <w:rsid w:val="009A3AE4"/>
    <w:rsid w:val="00A32DBB"/>
    <w:rsid w:val="00AA4C8B"/>
    <w:rsid w:val="00B042D4"/>
    <w:rsid w:val="00B54C86"/>
    <w:rsid w:val="00B75F14"/>
    <w:rsid w:val="00D047D6"/>
    <w:rsid w:val="00D20174"/>
    <w:rsid w:val="00DA5DA2"/>
    <w:rsid w:val="00E10F4C"/>
    <w:rsid w:val="00E153ED"/>
    <w:rsid w:val="00E3741E"/>
    <w:rsid w:val="00EA5F82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60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A53"/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2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A53"/>
    <w:rPr>
      <w:rFonts w:ascii="Book Antiqua" w:eastAsia="Calibri" w:hAnsi="Book Antiqu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2025-10-14T17:44:00Z</dcterms:created>
  <dcterms:modified xsi:type="dcterms:W3CDTF">2025-10-14T17:44:00Z</dcterms:modified>
</cp:coreProperties>
</file>